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41" w:rsidRPr="00493B95" w:rsidRDefault="00680CEC" w:rsidP="001E1AC1">
      <w:pPr>
        <w:spacing w:line="360" w:lineRule="auto"/>
        <w:rPr>
          <w:b/>
          <w:sz w:val="40"/>
          <w:szCs w:val="40"/>
        </w:rPr>
      </w:pPr>
      <w:r w:rsidRPr="00493B95">
        <w:rPr>
          <w:rFonts w:hint="eastAsia"/>
          <w:b/>
          <w:sz w:val="40"/>
          <w:szCs w:val="40"/>
        </w:rPr>
        <w:t>Introduction</w:t>
      </w:r>
    </w:p>
    <w:p w:rsidR="00680CEC" w:rsidRDefault="00680CEC" w:rsidP="001E1AC1">
      <w:pPr>
        <w:spacing w:line="360" w:lineRule="auto"/>
      </w:pPr>
      <w:r w:rsidRPr="00680CEC">
        <w:t xml:space="preserve">The </w:t>
      </w:r>
      <w:r w:rsidR="001E1AC1">
        <w:rPr>
          <w:rFonts w:hint="eastAsia"/>
        </w:rPr>
        <w:t>Urogynecology</w:t>
      </w:r>
      <w:r w:rsidRPr="00680CEC">
        <w:t xml:space="preserve"> Fell</w:t>
      </w:r>
      <w:r>
        <w:t xml:space="preserve">owship at </w:t>
      </w:r>
      <w:r>
        <w:rPr>
          <w:rFonts w:hint="eastAsia"/>
        </w:rPr>
        <w:t>our</w:t>
      </w:r>
      <w:r w:rsidRPr="00680CEC">
        <w:t xml:space="preserve"> </w:t>
      </w:r>
      <w:r w:rsidR="001E1AC1">
        <w:rPr>
          <w:rFonts w:hint="eastAsia"/>
        </w:rPr>
        <w:t>hospital</w:t>
      </w:r>
      <w:r w:rsidRPr="00680CEC">
        <w:t xml:space="preserve"> is to provide fellows with advanced training in the care of patients with female pelvic floor disorders, and to provide an in-depth experience in clinical and investigative work sufficient to allow pursuit of an academic career and leadership within Female Pelvic Medicine and Reconstructive Surgery</w:t>
      </w:r>
      <w:r>
        <w:rPr>
          <w:rFonts w:hint="eastAsia"/>
        </w:rPr>
        <w:t>.</w:t>
      </w:r>
    </w:p>
    <w:p w:rsidR="00680CEC" w:rsidRDefault="00680CEC" w:rsidP="001E1AC1">
      <w:pPr>
        <w:spacing w:line="360" w:lineRule="auto"/>
      </w:pPr>
      <w:r>
        <w:t>The Kaohsiung</w:t>
      </w:r>
      <w:r>
        <w:rPr>
          <w:rFonts w:hint="eastAsia"/>
        </w:rPr>
        <w:t xml:space="preserve"> medical</w:t>
      </w:r>
      <w:r w:rsidRPr="00680CEC">
        <w:t xml:space="preserve"> </w:t>
      </w:r>
      <w:r w:rsidR="001E1AC1">
        <w:rPr>
          <w:rFonts w:hint="eastAsia"/>
        </w:rPr>
        <w:t xml:space="preserve">University Hospital </w:t>
      </w:r>
      <w:r w:rsidRPr="00680CEC">
        <w:t xml:space="preserve">Center for Female </w:t>
      </w:r>
      <w:r w:rsidR="001E1AC1">
        <w:rPr>
          <w:rFonts w:hint="eastAsia"/>
        </w:rPr>
        <w:t>urology</w:t>
      </w:r>
      <w:r w:rsidRPr="00680CEC">
        <w:t xml:space="preserve"> provides a formal organization for the collaborative relationships between specialists caring for women with urinary incontinence, pelvic organ prolapse, voiding dysfunction, and related conditions. This broad-based exposure to clinical </w:t>
      </w:r>
      <w:r w:rsidR="001E1AC1">
        <w:rPr>
          <w:rFonts w:hint="eastAsia"/>
        </w:rPr>
        <w:t>ur</w:t>
      </w:r>
      <w:r w:rsidRPr="00680CEC">
        <w:t>ogynecology/</w:t>
      </w:r>
      <w:r w:rsidR="001E1AC1">
        <w:rPr>
          <w:rFonts w:hint="eastAsia"/>
        </w:rPr>
        <w:t xml:space="preserve"> </w:t>
      </w:r>
      <w:r w:rsidR="001E1AC1" w:rsidRPr="00680CEC">
        <w:t xml:space="preserve">Pelvic </w:t>
      </w:r>
      <w:r w:rsidRPr="00680CEC">
        <w:t xml:space="preserve">Reconstructive Surgery is marked by progressive responsibility both in the clinic and hospital. </w:t>
      </w:r>
      <w:r>
        <w:t xml:space="preserve">The fellows work with </w:t>
      </w:r>
      <w:r>
        <w:rPr>
          <w:rFonts w:hint="eastAsia"/>
        </w:rPr>
        <w:t>three</w:t>
      </w:r>
      <w:r w:rsidRPr="00680CEC">
        <w:t xml:space="preserve"> Board-certified </w:t>
      </w:r>
      <w:r>
        <w:rPr>
          <w:rFonts w:hint="eastAsia"/>
        </w:rPr>
        <w:t xml:space="preserve">TUGA </w:t>
      </w:r>
      <w:r w:rsidRPr="00680CEC">
        <w:t>specialists wi</w:t>
      </w:r>
      <w:r>
        <w:t>th different areas of expertise</w:t>
      </w:r>
      <w:r>
        <w:rPr>
          <w:rFonts w:hint="eastAsia"/>
        </w:rPr>
        <w:t>.</w:t>
      </w:r>
    </w:p>
    <w:p w:rsidR="00680CEC" w:rsidRDefault="00680CEC" w:rsidP="001E1AC1">
      <w:pPr>
        <w:spacing w:line="360" w:lineRule="auto"/>
      </w:pPr>
    </w:p>
    <w:p w:rsidR="00680CEC" w:rsidRPr="00493B95" w:rsidRDefault="00680CEC" w:rsidP="001E1AC1">
      <w:pPr>
        <w:spacing w:line="360" w:lineRule="auto"/>
        <w:rPr>
          <w:b/>
          <w:sz w:val="40"/>
          <w:szCs w:val="40"/>
        </w:rPr>
      </w:pPr>
      <w:r w:rsidRPr="00493B95">
        <w:rPr>
          <w:rFonts w:hint="eastAsia"/>
          <w:b/>
          <w:sz w:val="40"/>
          <w:szCs w:val="40"/>
        </w:rPr>
        <w:t>Fellowship overview:</w:t>
      </w:r>
    </w:p>
    <w:p w:rsidR="00680CEC" w:rsidRDefault="00680CEC" w:rsidP="001E1AC1">
      <w:pPr>
        <w:spacing w:line="360" w:lineRule="auto"/>
      </w:pPr>
      <w:r>
        <w:t>The Female Pelvic Medicine and Reconstructive Surgery fellows are marked by the strong clinical and research exposure that they receive during the</w:t>
      </w:r>
      <w:r w:rsidRPr="009726B7">
        <w:rPr>
          <w:b/>
          <w:color w:val="FF0000"/>
        </w:rPr>
        <w:t xml:space="preserve"> </w:t>
      </w:r>
      <w:r w:rsidR="001E1AC1" w:rsidRPr="001E1AC1">
        <w:rPr>
          <w:rFonts w:hint="eastAsia"/>
          <w:b/>
        </w:rPr>
        <w:t>1-</w:t>
      </w:r>
      <w:r w:rsidRPr="001E1AC1">
        <w:rPr>
          <w:b/>
        </w:rPr>
        <w:t xml:space="preserve">3 </w:t>
      </w:r>
      <w:r w:rsidRPr="001E1AC1">
        <w:t>y</w:t>
      </w:r>
      <w:r>
        <w:t>ears within the program. During their time within the fellowship, they will be assessed by the program director and other faculty so that their progress allows them to reach their own personal goals during t</w:t>
      </w:r>
      <w:r w:rsidR="009726B7">
        <w:t>he time here at</w:t>
      </w:r>
      <w:r w:rsidR="009726B7">
        <w:rPr>
          <w:rFonts w:hint="eastAsia"/>
        </w:rPr>
        <w:t xml:space="preserve"> </w:t>
      </w:r>
      <w:r w:rsidR="001E1AC1">
        <w:t>Kaohsiung</w:t>
      </w:r>
      <w:r w:rsidR="001E1AC1">
        <w:rPr>
          <w:rFonts w:hint="eastAsia"/>
        </w:rPr>
        <w:t xml:space="preserve"> medical</w:t>
      </w:r>
      <w:r w:rsidR="001E1AC1" w:rsidRPr="00680CEC">
        <w:t xml:space="preserve"> </w:t>
      </w:r>
      <w:r w:rsidR="001E1AC1">
        <w:rPr>
          <w:rFonts w:hint="eastAsia"/>
        </w:rPr>
        <w:t xml:space="preserve">University Hospital </w:t>
      </w:r>
      <w:r w:rsidR="001E1AC1" w:rsidRPr="00680CEC">
        <w:t>Center</w:t>
      </w:r>
      <w:r>
        <w:t xml:space="preserve">. </w:t>
      </w:r>
    </w:p>
    <w:p w:rsidR="00680CEC" w:rsidRDefault="009726B7" w:rsidP="001E1AC1">
      <w:pPr>
        <w:spacing w:line="360" w:lineRule="auto"/>
      </w:pPr>
      <w:r>
        <w:t>During the time of</w:t>
      </w:r>
      <w:r w:rsidR="00680CEC">
        <w:t xml:space="preserve"> </w:t>
      </w:r>
      <w:r w:rsidR="001E1AC1">
        <w:rPr>
          <w:rFonts w:hint="eastAsia"/>
        </w:rPr>
        <w:t>Urogynecology</w:t>
      </w:r>
      <w:r>
        <w:t xml:space="preserve"> Fellowship</w:t>
      </w:r>
      <w:r w:rsidR="00680CEC">
        <w:t xml:space="preserve"> rotation will include:</w:t>
      </w:r>
    </w:p>
    <w:p w:rsidR="00680CEC" w:rsidRPr="001E1AC1" w:rsidRDefault="00680CEC" w:rsidP="001E1AC1">
      <w:pPr>
        <w:pStyle w:val="a7"/>
        <w:numPr>
          <w:ilvl w:val="0"/>
          <w:numId w:val="1"/>
        </w:numPr>
        <w:spacing w:line="360" w:lineRule="auto"/>
        <w:ind w:leftChars="0"/>
        <w:rPr>
          <w:b/>
          <w:sz w:val="28"/>
          <w:szCs w:val="28"/>
        </w:rPr>
      </w:pPr>
      <w:r w:rsidRPr="001E1AC1">
        <w:rPr>
          <w:b/>
          <w:sz w:val="28"/>
          <w:szCs w:val="28"/>
        </w:rPr>
        <w:t xml:space="preserve">Female Pelvic Medicine and Reconstructive Surgery </w:t>
      </w:r>
    </w:p>
    <w:p w:rsidR="009726B7" w:rsidRDefault="009726B7" w:rsidP="001E1AC1">
      <w:pPr>
        <w:spacing w:line="360" w:lineRule="auto"/>
      </w:pPr>
      <w:r>
        <w:t>Female Pelvic Medicine and Reconstructive Surgery</w:t>
      </w:r>
    </w:p>
    <w:p w:rsidR="009726B7" w:rsidRDefault="009726B7" w:rsidP="001E1AC1">
      <w:pPr>
        <w:spacing w:line="360" w:lineRule="auto"/>
      </w:pPr>
      <w:r>
        <w:t xml:space="preserve">The large clinical volume provides a broad-based exposure to clinical </w:t>
      </w:r>
      <w:r>
        <w:lastRenderedPageBreak/>
        <w:t>Urogynecology/Reconstructive Pelvic Surgery marked by progressive responsibility both in the clinic and hospital. All outpatients are seen in the outpatient clinic located on the same campus as Kaohsiung</w:t>
      </w:r>
      <w:r>
        <w:rPr>
          <w:rFonts w:hint="eastAsia"/>
        </w:rPr>
        <w:t xml:space="preserve"> medical </w:t>
      </w:r>
      <w:r>
        <w:t>hospital</w:t>
      </w:r>
      <w:r>
        <w:rPr>
          <w:rFonts w:hint="eastAsia"/>
        </w:rPr>
        <w:t>.</w:t>
      </w:r>
      <w:r>
        <w:t xml:space="preserve"> It is during these times that initial examinations and urodynamic assessments, including management decisions and plans for surgery, are reviewed and implemented.</w:t>
      </w:r>
    </w:p>
    <w:p w:rsidR="009726B7" w:rsidRDefault="009726B7" w:rsidP="001E1AC1">
      <w:pPr>
        <w:spacing w:line="360" w:lineRule="auto"/>
      </w:pPr>
    </w:p>
    <w:p w:rsidR="009726B7" w:rsidRDefault="009726B7" w:rsidP="001E1AC1">
      <w:pPr>
        <w:spacing w:line="360" w:lineRule="auto"/>
      </w:pPr>
    </w:p>
    <w:p w:rsidR="00680CEC" w:rsidRPr="00493B95" w:rsidRDefault="001E1AC1" w:rsidP="001E1AC1">
      <w:pPr>
        <w:spacing w:line="360" w:lineRule="auto"/>
        <w:rPr>
          <w:b/>
          <w:sz w:val="28"/>
          <w:szCs w:val="28"/>
        </w:rPr>
      </w:pPr>
      <w:r>
        <w:rPr>
          <w:rFonts w:hint="eastAsia"/>
          <w:b/>
          <w:color w:val="FF0000"/>
          <w:sz w:val="28"/>
          <w:szCs w:val="28"/>
        </w:rPr>
        <w:t>(2)</w:t>
      </w:r>
      <w:r w:rsidR="00680CEC" w:rsidRPr="00493B95">
        <w:rPr>
          <w:b/>
          <w:sz w:val="28"/>
          <w:szCs w:val="28"/>
        </w:rPr>
        <w:t xml:space="preserve"> Female Urology </w:t>
      </w:r>
    </w:p>
    <w:p w:rsidR="009726B7" w:rsidRDefault="009726B7" w:rsidP="001E1AC1">
      <w:pPr>
        <w:spacing w:line="360" w:lineRule="auto"/>
      </w:pPr>
      <w:r w:rsidRPr="009726B7">
        <w:t>This is a dedicated block on the inpatient and outpatient Female Urology service at main campus. Fellows will be integrated with the Urology team where the clinical sites primarily include outpatient clinics and ambulator</w:t>
      </w:r>
      <w:r w:rsidR="009407CB">
        <w:t>y procedure suites</w:t>
      </w:r>
      <w:r w:rsidR="009407CB">
        <w:rPr>
          <w:rFonts w:hint="eastAsia"/>
        </w:rPr>
        <w:t>.</w:t>
      </w:r>
    </w:p>
    <w:p w:rsidR="00680CEC" w:rsidRPr="00493B95" w:rsidRDefault="001E1AC1" w:rsidP="001E1AC1">
      <w:pPr>
        <w:spacing w:line="360" w:lineRule="auto"/>
        <w:rPr>
          <w:b/>
          <w:sz w:val="28"/>
          <w:szCs w:val="28"/>
        </w:rPr>
      </w:pPr>
      <w:r>
        <w:rPr>
          <w:rFonts w:hint="eastAsia"/>
          <w:b/>
          <w:color w:val="FF0000"/>
          <w:sz w:val="28"/>
          <w:szCs w:val="28"/>
        </w:rPr>
        <w:t>(3)</w:t>
      </w:r>
      <w:r w:rsidR="00680CEC" w:rsidRPr="00493B95">
        <w:rPr>
          <w:b/>
          <w:sz w:val="28"/>
          <w:szCs w:val="28"/>
        </w:rPr>
        <w:t xml:space="preserve"> Physical Therapy </w:t>
      </w:r>
    </w:p>
    <w:p w:rsidR="009407CB" w:rsidRDefault="009407CB" w:rsidP="001E1AC1">
      <w:pPr>
        <w:spacing w:line="360" w:lineRule="auto"/>
      </w:pPr>
      <w:r>
        <w:t>Physical Therapy</w:t>
      </w:r>
    </w:p>
    <w:p w:rsidR="009407CB" w:rsidRDefault="009407CB" w:rsidP="001E1AC1">
      <w:pPr>
        <w:spacing w:line="360" w:lineRule="auto"/>
      </w:pPr>
      <w:r>
        <w:t>While on the Main Campus rotation the fellow will get exposure while observing and experiencing pelvic floor physical therapy and behavioral therapies for pelvic floor disorders.</w:t>
      </w:r>
    </w:p>
    <w:p w:rsidR="00680CEC" w:rsidRPr="00493B95" w:rsidRDefault="001E1AC1" w:rsidP="001E1AC1">
      <w:pPr>
        <w:spacing w:line="360" w:lineRule="auto"/>
        <w:rPr>
          <w:b/>
          <w:sz w:val="28"/>
          <w:szCs w:val="28"/>
        </w:rPr>
      </w:pPr>
      <w:r>
        <w:rPr>
          <w:rFonts w:hint="eastAsia"/>
          <w:b/>
          <w:color w:val="FF0000"/>
          <w:sz w:val="28"/>
          <w:szCs w:val="28"/>
        </w:rPr>
        <w:t>(4)</w:t>
      </w:r>
      <w:r w:rsidR="00680CEC" w:rsidRPr="00493B95">
        <w:rPr>
          <w:b/>
          <w:sz w:val="28"/>
          <w:szCs w:val="28"/>
        </w:rPr>
        <w:t xml:space="preserve"> Research (Protected)</w:t>
      </w:r>
    </w:p>
    <w:p w:rsidR="009407CB" w:rsidRPr="009407CB" w:rsidRDefault="009407CB" w:rsidP="001E1AC1">
      <w:pPr>
        <w:spacing w:line="360" w:lineRule="auto"/>
      </w:pPr>
      <w:r w:rsidRPr="009407CB">
        <w:t>Research</w:t>
      </w:r>
    </w:p>
    <w:p w:rsidR="009407CB" w:rsidRPr="009407CB" w:rsidRDefault="009407CB" w:rsidP="001E1AC1">
      <w:pPr>
        <w:spacing w:line="360" w:lineRule="auto"/>
      </w:pPr>
      <w:r w:rsidRPr="009407CB">
        <w:t>This is a</w:t>
      </w:r>
      <w:r w:rsidRPr="009407CB">
        <w:rPr>
          <w:color w:val="FF0000"/>
        </w:rPr>
        <w:t xml:space="preserve"> </w:t>
      </w:r>
      <w:r w:rsidRPr="001E1AC1">
        <w:rPr>
          <w:b/>
        </w:rPr>
        <w:t xml:space="preserve">4 </w:t>
      </w:r>
      <w:r w:rsidRPr="009407CB">
        <w:t>week block dedicated to the fundamentals of designing and administering research. This concentrated period of time should be used to develop projects, collect data, analyze results, and write presentations and manuscripts.</w:t>
      </w:r>
    </w:p>
    <w:p w:rsidR="00680CEC" w:rsidRDefault="00680CEC" w:rsidP="001E1AC1">
      <w:pPr>
        <w:spacing w:line="360" w:lineRule="auto"/>
      </w:pPr>
    </w:p>
    <w:p w:rsidR="009407CB" w:rsidRDefault="009407CB" w:rsidP="001E1AC1">
      <w:pPr>
        <w:spacing w:line="360" w:lineRule="auto"/>
      </w:pPr>
    </w:p>
    <w:p w:rsidR="009407CB" w:rsidRPr="00493B95" w:rsidRDefault="009407CB" w:rsidP="001E1AC1">
      <w:pPr>
        <w:spacing w:line="360" w:lineRule="auto"/>
        <w:rPr>
          <w:b/>
          <w:sz w:val="40"/>
          <w:szCs w:val="40"/>
        </w:rPr>
      </w:pPr>
      <w:r w:rsidRPr="00493B95">
        <w:rPr>
          <w:rFonts w:hint="eastAsia"/>
          <w:b/>
          <w:sz w:val="40"/>
          <w:szCs w:val="40"/>
        </w:rPr>
        <w:t xml:space="preserve">Education </w:t>
      </w:r>
      <w:r w:rsidRPr="00493B95">
        <w:rPr>
          <w:b/>
          <w:sz w:val="40"/>
          <w:szCs w:val="40"/>
        </w:rPr>
        <w:t>requirement</w:t>
      </w:r>
      <w:r w:rsidRPr="00493B95">
        <w:rPr>
          <w:rFonts w:hint="eastAsia"/>
          <w:b/>
          <w:sz w:val="40"/>
          <w:szCs w:val="40"/>
        </w:rPr>
        <w:t>:</w:t>
      </w:r>
    </w:p>
    <w:p w:rsidR="009407CB" w:rsidRDefault="009407CB" w:rsidP="001E1AC1">
      <w:pPr>
        <w:spacing w:line="360" w:lineRule="auto"/>
      </w:pPr>
      <w:r>
        <w:t>The</w:t>
      </w:r>
      <w:r w:rsidRPr="009407CB">
        <w:t xml:space="preserve"> fellows participate in various regular educational conferences and seminars </w:t>
      </w:r>
      <w:r w:rsidRPr="009407CB">
        <w:lastRenderedPageBreak/>
        <w:t xml:space="preserve">including </w:t>
      </w:r>
      <w:r w:rsidR="001E1AC1">
        <w:rPr>
          <w:rFonts w:hint="eastAsia"/>
        </w:rPr>
        <w:t>bi</w:t>
      </w:r>
      <w:r w:rsidRPr="009407CB">
        <w:t>weekly conferences:</w:t>
      </w:r>
    </w:p>
    <w:p w:rsidR="009407CB" w:rsidRDefault="009407CB" w:rsidP="001E1AC1">
      <w:pPr>
        <w:spacing w:line="360" w:lineRule="auto"/>
      </w:pPr>
      <w:r w:rsidRPr="009407CB">
        <w:rPr>
          <w:b/>
          <w:color w:val="FF0000"/>
        </w:rPr>
        <w:t>Pelvic Floor Center Conference (</w:t>
      </w:r>
      <w:r w:rsidR="001E1AC1">
        <w:rPr>
          <w:rFonts w:hint="eastAsia"/>
          <w:b/>
          <w:color w:val="FF0000"/>
        </w:rPr>
        <w:t>Wednesday</w:t>
      </w:r>
      <w:r w:rsidRPr="009407CB">
        <w:rPr>
          <w:b/>
          <w:color w:val="FF0000"/>
        </w:rPr>
        <w:t xml:space="preserve">, </w:t>
      </w:r>
      <w:r w:rsidR="001E1AC1">
        <w:rPr>
          <w:rFonts w:hint="eastAsia"/>
          <w:b/>
          <w:color w:val="FF0000"/>
        </w:rPr>
        <w:t>4 p</w:t>
      </w:r>
      <w:r w:rsidRPr="009407CB">
        <w:rPr>
          <w:b/>
          <w:color w:val="FF0000"/>
        </w:rPr>
        <w:t>m)</w:t>
      </w:r>
      <w:r w:rsidRPr="009407CB">
        <w:rPr>
          <w:color w:val="FF0000"/>
        </w:rPr>
        <w:t xml:space="preserve"> -</w:t>
      </w:r>
      <w:r w:rsidRPr="009407CB">
        <w:t xml:space="preserve"> The Pelvic Floor Center Conferences are attended by Urogynecolog</w:t>
      </w:r>
      <w:r w:rsidR="00C16160">
        <w:rPr>
          <w:rFonts w:hint="eastAsia"/>
        </w:rPr>
        <w:t>ists, resident doctors, and fellows</w:t>
      </w:r>
      <w:r w:rsidRPr="009407CB">
        <w:t xml:space="preserve">. These conferences include </w:t>
      </w:r>
      <w:r w:rsidR="00C16160">
        <w:rPr>
          <w:rFonts w:hint="eastAsia"/>
        </w:rPr>
        <w:t>biweek</w:t>
      </w:r>
      <w:r w:rsidRPr="009407CB">
        <w:t>ly lectures, journal club, case conferences, and research meetings. Fellows are asked to perform lectures or moderate journal clubs several times each year. Topics includes anatomy; basic and advanced urodynamic testing; pathophysiology and surgical management of stress urinary incontinence; pathophysiology, physical assessment and surgical management of pelvic organ prolapse; detrusor overactivity; repair of surgical injuries to the lower urinary tract; voiding disorders; suburethral diverticula/fistula; and other topics.</w:t>
      </w:r>
      <w:bookmarkStart w:id="0" w:name="_GoBack"/>
      <w:bookmarkEnd w:id="0"/>
    </w:p>
    <w:p w:rsidR="009407CB" w:rsidRDefault="009407CB" w:rsidP="001E1AC1">
      <w:pPr>
        <w:spacing w:line="360" w:lineRule="auto"/>
      </w:pPr>
    </w:p>
    <w:sectPr w:rsidR="009407CB" w:rsidSect="004853C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762" w:rsidRDefault="00447762" w:rsidP="00A90CBB">
      <w:r>
        <w:separator/>
      </w:r>
    </w:p>
  </w:endnote>
  <w:endnote w:type="continuationSeparator" w:id="1">
    <w:p w:rsidR="00447762" w:rsidRDefault="00447762" w:rsidP="00A90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762" w:rsidRDefault="00447762" w:rsidP="00A90CBB">
      <w:r>
        <w:separator/>
      </w:r>
    </w:p>
  </w:footnote>
  <w:footnote w:type="continuationSeparator" w:id="1">
    <w:p w:rsidR="00447762" w:rsidRDefault="00447762" w:rsidP="00A90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852"/>
    <w:multiLevelType w:val="hybridMultilevel"/>
    <w:tmpl w:val="4ACA875E"/>
    <w:lvl w:ilvl="0" w:tplc="C6BEDDB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CEC"/>
    <w:rsid w:val="00080641"/>
    <w:rsid w:val="001E1AC1"/>
    <w:rsid w:val="002854C2"/>
    <w:rsid w:val="00447762"/>
    <w:rsid w:val="004853C8"/>
    <w:rsid w:val="00493B95"/>
    <w:rsid w:val="00680CEC"/>
    <w:rsid w:val="009407CB"/>
    <w:rsid w:val="009726B7"/>
    <w:rsid w:val="00A90CBB"/>
    <w:rsid w:val="00AF28F5"/>
    <w:rsid w:val="00BC0288"/>
    <w:rsid w:val="00C161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C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0CBB"/>
    <w:pPr>
      <w:tabs>
        <w:tab w:val="center" w:pos="4153"/>
        <w:tab w:val="right" w:pos="8306"/>
      </w:tabs>
      <w:snapToGrid w:val="0"/>
    </w:pPr>
    <w:rPr>
      <w:sz w:val="20"/>
      <w:szCs w:val="20"/>
    </w:rPr>
  </w:style>
  <w:style w:type="character" w:customStyle="1" w:styleId="a4">
    <w:name w:val="頁首 字元"/>
    <w:basedOn w:val="a0"/>
    <w:link w:val="a3"/>
    <w:uiPriority w:val="99"/>
    <w:semiHidden/>
    <w:rsid w:val="00A90CBB"/>
    <w:rPr>
      <w:sz w:val="20"/>
      <w:szCs w:val="20"/>
    </w:rPr>
  </w:style>
  <w:style w:type="paragraph" w:styleId="a5">
    <w:name w:val="footer"/>
    <w:basedOn w:val="a"/>
    <w:link w:val="a6"/>
    <w:uiPriority w:val="99"/>
    <w:semiHidden/>
    <w:unhideWhenUsed/>
    <w:rsid w:val="00A90CBB"/>
    <w:pPr>
      <w:tabs>
        <w:tab w:val="center" w:pos="4153"/>
        <w:tab w:val="right" w:pos="8306"/>
      </w:tabs>
      <w:snapToGrid w:val="0"/>
    </w:pPr>
    <w:rPr>
      <w:sz w:val="20"/>
      <w:szCs w:val="20"/>
    </w:rPr>
  </w:style>
  <w:style w:type="character" w:customStyle="1" w:styleId="a6">
    <w:name w:val="頁尾 字元"/>
    <w:basedOn w:val="a0"/>
    <w:link w:val="a5"/>
    <w:uiPriority w:val="99"/>
    <w:semiHidden/>
    <w:rsid w:val="00A90CBB"/>
    <w:rPr>
      <w:sz w:val="20"/>
      <w:szCs w:val="20"/>
    </w:rPr>
  </w:style>
  <w:style w:type="paragraph" w:styleId="a7">
    <w:name w:val="List Paragraph"/>
    <w:basedOn w:val="a"/>
    <w:uiPriority w:val="34"/>
    <w:qFormat/>
    <w:rsid w:val="001E1AC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529</Words>
  <Characters>3017</Characters>
  <Application>Microsoft Office Word</Application>
  <DocSecurity>0</DocSecurity>
  <Lines>25</Lines>
  <Paragraphs>7</Paragraphs>
  <ScaleCrop>false</ScaleCrop>
  <Company>台北榮民總醫院</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830263</cp:lastModifiedBy>
  <cp:revision>3</cp:revision>
  <dcterms:created xsi:type="dcterms:W3CDTF">2015-09-14T17:02:00Z</dcterms:created>
  <dcterms:modified xsi:type="dcterms:W3CDTF">2015-10-19T18:41:00Z</dcterms:modified>
</cp:coreProperties>
</file>